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F6B" w:rsidRPr="00F85F6B" w:rsidRDefault="00F85F6B" w:rsidP="00F85F6B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de-DE"/>
        </w:rPr>
      </w:pPr>
      <w:r w:rsidRPr="00F85F6B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de-DE"/>
        </w:rPr>
        <w:t xml:space="preserve">Abtei </w:t>
      </w:r>
      <w:proofErr w:type="spellStart"/>
      <w:r w:rsidRPr="00F85F6B">
        <w:rPr>
          <w:rFonts w:ascii="Arial" w:eastAsia="Times New Roman" w:hAnsi="Arial" w:cs="Arial"/>
          <w:b/>
          <w:bCs/>
          <w:color w:val="000000" w:themeColor="text1"/>
          <w:kern w:val="36"/>
          <w:sz w:val="48"/>
          <w:szCs w:val="48"/>
          <w:lang w:eastAsia="de-DE"/>
        </w:rPr>
        <w:t>Sturzelbronn</w:t>
      </w:r>
      <w:proofErr w:type="spellEnd"/>
    </w:p>
    <w:p w:rsidR="00F85F6B" w:rsidRPr="00F85F6B" w:rsidRDefault="00F85F6B" w:rsidP="00F85F6B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aus Wikipedia:    </w:t>
      </w:r>
      <w:hyperlink r:id="rId6" w:history="1">
        <w:r w:rsidRPr="00F85F6B">
          <w:rPr>
            <w:rStyle w:val="Hyperlink"/>
            <w:rFonts w:ascii="Arial" w:eastAsia="Times New Roman" w:hAnsi="Arial" w:cs="Arial"/>
            <w:color w:val="000000" w:themeColor="text1"/>
            <w:u w:val="none"/>
            <w:lang w:eastAsia="de-DE"/>
          </w:rPr>
          <w:t>http://de.wikipedia.org/wiki/Abtei_Sturzelbronn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(18.11.2013)</w:t>
      </w:r>
    </w:p>
    <w:p w:rsidR="00F85F6B" w:rsidRPr="00F85F6B" w:rsidRDefault="00F85F6B" w:rsidP="00F85F6B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</w:p>
    <w:p w:rsidR="00F85F6B" w:rsidRPr="00F85F6B" w:rsidRDefault="00F85F6B" w:rsidP="00F85F6B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</w:p>
    <w:p w:rsidR="00F85F6B" w:rsidRPr="00F85F6B" w:rsidRDefault="00F85F6B" w:rsidP="00F85F6B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Die </w:t>
      </w:r>
      <w:r w:rsidRPr="00F85F6B">
        <w:rPr>
          <w:rFonts w:ascii="Arial" w:eastAsia="Times New Roman" w:hAnsi="Arial" w:cs="Arial"/>
          <w:b/>
          <w:bCs/>
          <w:color w:val="000000" w:themeColor="text1"/>
          <w:lang w:eastAsia="de-DE"/>
        </w:rPr>
        <w:t xml:space="preserve">Abteiruine von </w:t>
      </w:r>
      <w:proofErr w:type="spellStart"/>
      <w:r w:rsidRPr="00F85F6B">
        <w:rPr>
          <w:rFonts w:ascii="Arial" w:eastAsia="Times New Roman" w:hAnsi="Arial" w:cs="Arial"/>
          <w:b/>
          <w:bCs/>
          <w:color w:val="000000" w:themeColor="text1"/>
          <w:lang w:eastAsia="de-DE"/>
        </w:rPr>
        <w:t>Sturzelbronn</w:t>
      </w:r>
      <w:proofErr w:type="spellEnd"/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befindet sich in </w:t>
      </w:r>
      <w:hyperlink r:id="rId7" w:tooltip="Sturzelbronn" w:history="1">
        <w:proofErr w:type="spellStart"/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Sturzelbronn</w:t>
        </w:r>
        <w:proofErr w:type="spellEnd"/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im </w:t>
      </w:r>
      <w:hyperlink r:id="rId8" w:tooltip="Département" w:history="1">
        <w:proofErr w:type="spellStart"/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Département</w:t>
        </w:r>
        <w:proofErr w:type="spellEnd"/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hyperlink r:id="rId9" w:tooltip="Moselle" w:history="1">
        <w:proofErr w:type="spellStart"/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Moselle</w:t>
        </w:r>
        <w:proofErr w:type="spellEnd"/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in der Region </w:t>
      </w:r>
      <w:hyperlink r:id="rId10" w:tooltip="Lothringen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Lothringen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in den </w:t>
      </w:r>
      <w:hyperlink r:id="rId11" w:tooltip="Biosphärenreservat Pfälzerwald-Vosges du Nord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Nordvogesen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>.</w:t>
      </w:r>
    </w:p>
    <w:p w:rsidR="00F85F6B" w:rsidRPr="00F85F6B" w:rsidRDefault="00F85F6B" w:rsidP="00F85F6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</w:p>
    <w:p w:rsidR="00F85F6B" w:rsidRDefault="00F85F6B" w:rsidP="00F85F6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de-DE"/>
        </w:rPr>
      </w:pPr>
      <w:r w:rsidRPr="00F85F6B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de-DE"/>
        </w:rPr>
        <w:t>Geschichte</w:t>
      </w:r>
    </w:p>
    <w:p w:rsidR="00F85F6B" w:rsidRPr="00F85F6B" w:rsidRDefault="00F85F6B" w:rsidP="00F85F6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:rsidR="00F85F6B" w:rsidRPr="00F85F6B" w:rsidRDefault="00F85F6B" w:rsidP="00F85F6B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Herzog </w:t>
      </w:r>
      <w:hyperlink r:id="rId12" w:tooltip="Simon I. (Lothringen)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Simon I.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von Lothringen (1127-1139) gründete in den Wäldern östlich von </w:t>
      </w:r>
      <w:hyperlink r:id="rId13" w:tooltip="Bitche" w:history="1">
        <w:proofErr w:type="spellStart"/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Bitche</w:t>
        </w:r>
        <w:proofErr w:type="spellEnd"/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, an einer alten </w:t>
      </w:r>
      <w:hyperlink r:id="rId14" w:tooltip="Römerstraße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Römerstraße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nach </w:t>
      </w:r>
      <w:hyperlink r:id="rId15" w:tooltip="Wissembourg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Weißenburg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, im Jahr </w:t>
      </w:r>
      <w:hyperlink r:id="rId16" w:tooltip="1135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1135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mit Erlaubnis des heiligen </w:t>
      </w:r>
      <w:hyperlink r:id="rId17" w:tooltip="Bernhard von Clairvaux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Ber</w:t>
        </w:r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n</w:t>
        </w:r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hard von Clairvaux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eine </w:t>
      </w:r>
      <w:hyperlink r:id="rId18" w:tooltip="Zisterzienser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Zisterzienserabtei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und vermachte ihr großen Landbesitz. Die Mö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>n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che kamen aus </w:t>
      </w:r>
      <w:hyperlink r:id="rId19" w:tooltip="Kloster Maizières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Kloster Maizières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in </w:t>
      </w:r>
      <w:hyperlink r:id="rId20" w:tooltip="Burgund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Burgund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, einem Tochterkloster der </w:t>
      </w:r>
      <w:hyperlink r:id="rId21" w:tooltip="Primarabtei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Primarabtei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hyperlink r:id="rId22" w:tooltip="Kloster La Ferté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 xml:space="preserve">La </w:t>
        </w:r>
        <w:proofErr w:type="spellStart"/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Ferté</w:t>
        </w:r>
        <w:proofErr w:type="spellEnd"/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. Nach der Überlieferung soll Bernhard von Clairvaux, der von der Lothringer Herrscherfamilie sehr verehrt wurde, am 27. Dezember 1146 selbst auf dem alten Römerweg nach </w:t>
      </w:r>
      <w:proofErr w:type="spellStart"/>
      <w:r w:rsidRPr="00F85F6B">
        <w:rPr>
          <w:rFonts w:ascii="Arial" w:eastAsia="Times New Roman" w:hAnsi="Arial" w:cs="Arial"/>
          <w:color w:val="000000" w:themeColor="text1"/>
          <w:lang w:eastAsia="de-DE"/>
        </w:rPr>
        <w:t>Sturze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>l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>bronn</w:t>
      </w:r>
      <w:proofErr w:type="spellEnd"/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gekommen sein, als er auf dem Weg in den </w:t>
      </w:r>
      <w:hyperlink r:id="rId23" w:tooltip="Zweiter Kreuzzug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Zweiten Kreuzzug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war. Dieser war w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>e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>sentlich auf seine Initiative zurückzuführen. Simons als Herzog nachfolgender Sohn Matth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>ä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us I. (1139-1176) erweiterte den Klosterbesitz noch beträchtlich. So sind die meisten der alten Hofsiedlungen im Osten des </w:t>
      </w:r>
      <w:hyperlink r:id="rId24" w:tooltip="Zweibrücker Hügelland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Zweibrücker Hügellandes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auf </w:t>
      </w:r>
      <w:proofErr w:type="spellStart"/>
      <w:r w:rsidRPr="00F85F6B">
        <w:rPr>
          <w:rFonts w:ascii="Arial" w:eastAsia="Times New Roman" w:hAnsi="Arial" w:cs="Arial"/>
          <w:color w:val="000000" w:themeColor="text1"/>
          <w:lang w:eastAsia="de-DE"/>
        </w:rPr>
        <w:t>Sturzelbronn</w:t>
      </w:r>
      <w:proofErr w:type="spellEnd"/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zurückzufü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>h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>ren (</w:t>
      </w:r>
      <w:proofErr w:type="spellStart"/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>Einöderwiesenhof</w:t>
      </w:r>
      <w:proofErr w:type="spellEnd"/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 xml:space="preserve">, </w:t>
      </w:r>
      <w:proofErr w:type="spellStart"/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>Stausteinerhof</w:t>
      </w:r>
      <w:proofErr w:type="spellEnd"/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 xml:space="preserve"> usw.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>). In den folgenden Jahrhunderten traten die Lothringer Herzöge stets als Schutzherren für das Kloster auf.</w:t>
      </w:r>
    </w:p>
    <w:p w:rsidR="00F85F6B" w:rsidRPr="00F85F6B" w:rsidRDefault="00F85F6B" w:rsidP="00F85F6B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</w:p>
    <w:p w:rsidR="00F85F6B" w:rsidRPr="00F85F6B" w:rsidRDefault="00F85F6B" w:rsidP="00F85F6B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In den Dörfern im Osten des </w:t>
      </w:r>
      <w:hyperlink r:id="rId25" w:tooltip="Pays de Bitche" w:history="1">
        <w:proofErr w:type="spellStart"/>
        <w:r w:rsidRPr="00F85F6B">
          <w:rPr>
            <w:rFonts w:ascii="Arial" w:eastAsia="Times New Roman" w:hAnsi="Arial" w:cs="Arial"/>
            <w:iCs/>
            <w:color w:val="000000" w:themeColor="text1"/>
            <w:lang w:eastAsia="de-DE"/>
          </w:rPr>
          <w:t>Bitscher</w:t>
        </w:r>
        <w:proofErr w:type="spellEnd"/>
        <w:r w:rsidRPr="00F85F6B">
          <w:rPr>
            <w:rFonts w:ascii="Arial" w:eastAsia="Times New Roman" w:hAnsi="Arial" w:cs="Arial"/>
            <w:iCs/>
            <w:color w:val="000000" w:themeColor="text1"/>
            <w:lang w:eastAsia="de-DE"/>
          </w:rPr>
          <w:t xml:space="preserve"> Ländchens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, im Südosten der </w:t>
      </w:r>
      <w:hyperlink r:id="rId26" w:tooltip="Pfalz-Zweibrücken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Grafschaft Zweibrücken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und in den </w:t>
      </w:r>
      <w:hyperlink r:id="rId27" w:tooltip="Pirmasens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Pirmasenser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Landgemeinden der </w:t>
      </w:r>
      <w:hyperlink r:id="rId28" w:tooltip="Grafschaft Hanau-Lichtenberg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Grafschaft Hanau-Lichtenberg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hatte die Abtei Anspruch auf den </w:t>
      </w:r>
      <w:hyperlink r:id="rId29" w:tooltip="Zehnt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Zehnt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oder wenigstens einen Anteil davon. Im Jahr </w:t>
      </w:r>
      <w:hyperlink r:id="rId30" w:tooltip="1525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1525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erreicht der </w:t>
      </w:r>
      <w:hyperlink r:id="rId31" w:tooltip="Deutscher Bauernkrieg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Ba</w:t>
        </w:r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u</w:t>
        </w:r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ernkrieg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das Gebiet der Grafen von </w:t>
      </w:r>
      <w:hyperlink r:id="rId32" w:tooltip="Zweibrücken-Bitsch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Zweibrücken-Bitsch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und damit </w:t>
      </w:r>
      <w:proofErr w:type="spellStart"/>
      <w:r w:rsidRPr="00F85F6B">
        <w:rPr>
          <w:rFonts w:ascii="Arial" w:eastAsia="Times New Roman" w:hAnsi="Arial" w:cs="Arial"/>
          <w:color w:val="000000" w:themeColor="text1"/>
          <w:lang w:eastAsia="de-DE"/>
        </w:rPr>
        <w:t>Sturzelbronn</w:t>
      </w:r>
      <w:proofErr w:type="spellEnd"/>
      <w:r w:rsidRPr="00F85F6B">
        <w:rPr>
          <w:rFonts w:ascii="Arial" w:eastAsia="Times New Roman" w:hAnsi="Arial" w:cs="Arial"/>
          <w:color w:val="000000" w:themeColor="text1"/>
          <w:lang w:eastAsia="de-DE"/>
        </w:rPr>
        <w:t>. Das Archiv und die Bibliothek werden vollständig vernichtet. Der weltliche Herr der Gegend, Graf Rei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>n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hard, flieht zum Herzog von Lothringen. Nach der blutigen Niederschlagung des Aufstandes und dem Tod von 35.000 Bauern in Lothringen und im </w:t>
      </w:r>
      <w:hyperlink r:id="rId33" w:tooltip="Elsass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Elsass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kehren die Mönche nach </w:t>
      </w:r>
      <w:proofErr w:type="spellStart"/>
      <w:r w:rsidRPr="00F85F6B">
        <w:rPr>
          <w:rFonts w:ascii="Arial" w:eastAsia="Times New Roman" w:hAnsi="Arial" w:cs="Arial"/>
          <w:color w:val="000000" w:themeColor="text1"/>
          <w:lang w:eastAsia="de-DE"/>
        </w:rPr>
        <w:t>Stu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>r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>zelbronn</w:t>
      </w:r>
      <w:proofErr w:type="spellEnd"/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zurück.</w:t>
      </w:r>
    </w:p>
    <w:p w:rsidR="00F85F6B" w:rsidRPr="00F85F6B" w:rsidRDefault="00F85F6B" w:rsidP="00F85F6B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</w:p>
    <w:p w:rsidR="00F85F6B" w:rsidRPr="00F85F6B" w:rsidRDefault="00F85F6B" w:rsidP="00F85F6B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Als im Jahr </w:t>
      </w:r>
      <w:hyperlink r:id="rId34" w:tooltip="1570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1570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die Grafen von Zweibrücken-Bitsch aussterben und die weltliche Herrschaft an das protestantische Haus Hanau-Lichtenberg fällt, versucht Graf </w:t>
      </w:r>
      <w:hyperlink r:id="rId35" w:tooltip="Philipp V. von Hanau-Lichtenberg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Philipp V.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>, die Abtei und ihre Güter an sich zu ziehen. Dies führte zur Besetzung der gesamten Grafschaft Zweibr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>ü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>cken-Bitsch durch Lothringen im Jahr 1572 und damit auch zur Sicherung des Klosters.</w:t>
      </w:r>
    </w:p>
    <w:p w:rsidR="00F85F6B" w:rsidRPr="00F85F6B" w:rsidRDefault="00F85F6B" w:rsidP="00F85F6B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</w:p>
    <w:p w:rsidR="00F85F6B" w:rsidRPr="00F85F6B" w:rsidRDefault="00F85F6B" w:rsidP="00F85F6B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Im Dreißigjährigen Krieg plünderten im Jahr 1622 die marodierenden Söldner von </w:t>
      </w:r>
      <w:hyperlink r:id="rId36" w:tooltip="Peter Ernst II. von Mansfeld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Ernst von Mansfeld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die Gegend und somit auch das Kloster. Zehn Jahre später ruft </w:t>
      </w:r>
      <w:hyperlink r:id="rId37" w:tooltip="Armand-Jean du Plessis, duc de Richelieu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 xml:space="preserve">du </w:t>
        </w:r>
        <w:proofErr w:type="spellStart"/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Plessis</w:t>
        </w:r>
        <w:proofErr w:type="spellEnd"/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zur Ze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>r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störung ganz Lothringens auf. Nach </w:t>
      </w:r>
      <w:proofErr w:type="spellStart"/>
      <w:r w:rsidRPr="00F85F6B">
        <w:rPr>
          <w:rFonts w:ascii="Arial" w:eastAsia="Times New Roman" w:hAnsi="Arial" w:cs="Arial"/>
          <w:color w:val="000000" w:themeColor="text1"/>
          <w:lang w:eastAsia="de-DE"/>
        </w:rPr>
        <w:t>Bitche</w:t>
      </w:r>
      <w:proofErr w:type="spellEnd"/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geht 1633 die Abtei </w:t>
      </w:r>
      <w:proofErr w:type="spellStart"/>
      <w:r w:rsidRPr="00F85F6B">
        <w:rPr>
          <w:rFonts w:ascii="Arial" w:eastAsia="Times New Roman" w:hAnsi="Arial" w:cs="Arial"/>
          <w:color w:val="000000" w:themeColor="text1"/>
          <w:lang w:eastAsia="de-DE"/>
        </w:rPr>
        <w:t>Sturzelbronn</w:t>
      </w:r>
      <w:proofErr w:type="spellEnd"/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vollständig in Flammen auf, nur das Pförtnerhäuschen bleibt stehen. Es dauert bis 1687, bis das Klosterl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>e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>ben wieder in Gang kommt. Ab 1711 wird eine neue Klosterkirche gebaut und die Mönche suchen, überall ihre alten Rechte zu erneuern. So wurde mit dem in Pirmasens residiere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>n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den Landgrafen </w:t>
      </w:r>
      <w:hyperlink r:id="rId38" w:tooltip="Ludwig IX. (Hessen-Darmstadt)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Ludwig IX.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von Hessen im Jahr 1749 der Grenzverlauf zwischen geistlichem und weltlichem Gut vertraglich genau geregelt und in der Gemarkung ausgesteint. Zehn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>t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pflichtige Ländereien wurden ebenfalls mit besonderen Steinen, die neben der Jahreszahl und den Hoheitszeichen die Buchstaben </w:t>
      </w:r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>GSZ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tragen, ausgesteint. Noch heute sind einige dieser Grenzsteine in den Gemarkungen der heute zur </w:t>
      </w:r>
      <w:hyperlink r:id="rId39" w:tooltip="Verbandsgemeinde Pirmasens-Land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Verbandsgemeinde Pirmasens-Land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lastRenderedPageBreak/>
        <w:t xml:space="preserve">gehörenden Ortschaften </w:t>
      </w:r>
      <w:hyperlink r:id="rId40" w:tooltip="Vinningen" w:history="1">
        <w:proofErr w:type="spellStart"/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Vinningen</w:t>
        </w:r>
        <w:proofErr w:type="spellEnd"/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, </w:t>
      </w:r>
      <w:hyperlink r:id="rId41" w:tooltip="Obersimten" w:history="1">
        <w:proofErr w:type="spellStart"/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Obersimten</w:t>
        </w:r>
        <w:proofErr w:type="spellEnd"/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, </w:t>
      </w:r>
      <w:hyperlink r:id="rId42" w:tooltip="Eppenbrunn" w:history="1">
        <w:proofErr w:type="spellStart"/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Eppenbrunn</w:t>
        </w:r>
        <w:proofErr w:type="spellEnd"/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, </w:t>
      </w:r>
      <w:hyperlink r:id="rId43" w:tooltip="Trulben" w:history="1">
        <w:proofErr w:type="spellStart"/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Trulben</w:t>
        </w:r>
        <w:proofErr w:type="spellEnd"/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, </w:t>
      </w:r>
      <w:hyperlink r:id="rId44" w:tooltip="Schweix" w:history="1">
        <w:proofErr w:type="spellStart"/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Schweix</w:t>
        </w:r>
        <w:proofErr w:type="spellEnd"/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, </w:t>
      </w:r>
      <w:hyperlink r:id="rId45" w:tooltip="Hilst" w:history="1">
        <w:proofErr w:type="spellStart"/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Hilst</w:t>
        </w:r>
        <w:proofErr w:type="spellEnd"/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und </w:t>
      </w:r>
      <w:hyperlink r:id="rId46" w:tooltip="Kröppen" w:history="1">
        <w:proofErr w:type="spellStart"/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Kröppen</w:t>
        </w:r>
        <w:proofErr w:type="spellEnd"/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anzutreffen.</w:t>
      </w:r>
    </w:p>
    <w:p w:rsidR="00F85F6B" w:rsidRPr="00F85F6B" w:rsidRDefault="00F85F6B" w:rsidP="00F85F6B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</w:p>
    <w:p w:rsidR="00F85F6B" w:rsidRPr="00F85F6B" w:rsidRDefault="00F85F6B" w:rsidP="00F85F6B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In der </w:t>
      </w:r>
      <w:hyperlink r:id="rId47" w:tooltip="Französische Revolution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Französischen Revolution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wurden die Abtei </w:t>
      </w:r>
      <w:proofErr w:type="spellStart"/>
      <w:r w:rsidRPr="00F85F6B">
        <w:rPr>
          <w:rFonts w:ascii="Arial" w:eastAsia="Times New Roman" w:hAnsi="Arial" w:cs="Arial"/>
          <w:color w:val="000000" w:themeColor="text1"/>
          <w:lang w:eastAsia="de-DE"/>
        </w:rPr>
        <w:t>Sturzelbronn</w:t>
      </w:r>
      <w:proofErr w:type="spellEnd"/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und ihre Besitzungen am 17. März 1790 zu Nationaleigentum erklärt. Zu diesem Zeitpunkt waren nur noch 9 Mönche a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>n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>wesend. Hessen-Darmstadt nutzt die Gunst der Stunde und zieht die in diesem Herrschaft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>s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>gebiet bestehenden Rechte der Abtei ebenfalls an sich.</w:t>
      </w:r>
    </w:p>
    <w:p w:rsidR="00F85F6B" w:rsidRPr="00F85F6B" w:rsidRDefault="00F85F6B" w:rsidP="00F85F6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</w:p>
    <w:p w:rsidR="00F85F6B" w:rsidRDefault="00F85F6B" w:rsidP="00F85F6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de-DE"/>
        </w:rPr>
      </w:pPr>
      <w:r w:rsidRPr="00F85F6B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de-DE"/>
        </w:rPr>
        <w:t>Heute</w:t>
      </w:r>
    </w:p>
    <w:p w:rsidR="00F85F6B" w:rsidRPr="00F85F6B" w:rsidRDefault="00F85F6B" w:rsidP="00F85F6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:rsidR="00F85F6B" w:rsidRPr="00F85F6B" w:rsidRDefault="00F85F6B" w:rsidP="00F85F6B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Von der einstigen Bedeutung </w:t>
      </w:r>
      <w:proofErr w:type="spellStart"/>
      <w:r w:rsidRPr="00F85F6B">
        <w:rPr>
          <w:rFonts w:ascii="Arial" w:eastAsia="Times New Roman" w:hAnsi="Arial" w:cs="Arial"/>
          <w:color w:val="000000" w:themeColor="text1"/>
          <w:lang w:eastAsia="de-DE"/>
        </w:rPr>
        <w:t>Sturzelbronns</w:t>
      </w:r>
      <w:proofErr w:type="spellEnd"/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künden nur noch wenige Ruinen und die im </w:t>
      </w:r>
      <w:proofErr w:type="spellStart"/>
      <w:r w:rsidRPr="00F85F6B">
        <w:rPr>
          <w:rFonts w:ascii="Arial" w:eastAsia="Times New Roman" w:hAnsi="Arial" w:cs="Arial"/>
          <w:color w:val="000000" w:themeColor="text1"/>
          <w:lang w:eastAsia="de-DE"/>
        </w:rPr>
        <w:t>Bi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>t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>scher</w:t>
      </w:r>
      <w:proofErr w:type="spellEnd"/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Land und im Zweibrücker Hügelland vielerorts noch anzutreffenden Grenzsteine mit dem </w:t>
      </w:r>
      <w:proofErr w:type="spellStart"/>
      <w:r w:rsidRPr="00F85F6B">
        <w:rPr>
          <w:rFonts w:ascii="Arial" w:eastAsia="Times New Roman" w:hAnsi="Arial" w:cs="Arial"/>
          <w:color w:val="000000" w:themeColor="text1"/>
          <w:lang w:eastAsia="de-DE"/>
        </w:rPr>
        <w:t>Abtsstab</w:t>
      </w:r>
      <w:proofErr w:type="spellEnd"/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. Erhalten ist das rundbogige Portal, das 1987 zum </w:t>
      </w:r>
      <w:hyperlink r:id="rId48" w:tooltip="Monument historique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 xml:space="preserve">Monument </w:t>
        </w:r>
        <w:proofErr w:type="spellStart"/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historique</w:t>
        </w:r>
        <w:proofErr w:type="spellEnd"/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e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>r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>klärt worden ist.</w:t>
      </w:r>
    </w:p>
    <w:p w:rsidR="00F85F6B" w:rsidRPr="00F85F6B" w:rsidRDefault="00F85F6B" w:rsidP="00F85F6B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</w:p>
    <w:p w:rsidR="00F85F6B" w:rsidRPr="00F85F6B" w:rsidRDefault="00F85F6B" w:rsidP="00F85F6B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Gegenüber der ehemaligen Abteikirche hat der </w:t>
      </w:r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>Lothringer Verein für Altertumskunde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eine Tafel angebracht, die ausführlich über die verlorene Bausubstanz informiert. Das kunstg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>e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schichtlich bedeutendste erhaltene Element ist ein </w:t>
      </w:r>
      <w:hyperlink r:id="rId49" w:tooltip="Tympanon (Architektur)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Tympanon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mit esoterischen Ornamenten, bei dem das Kreuz des Erlösers von Sonne, Mond, Sternen, Blüten und Symbolen der U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>n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>endlichkeit umgeben ist. Im Eingangsbereich der Pfarrkirche ist u.a. ein immerwährender Kalender zur Berechnung des Osterdatums eingemauert.</w:t>
      </w:r>
    </w:p>
    <w:p w:rsidR="00F85F6B" w:rsidRPr="00F85F6B" w:rsidRDefault="00F85F6B" w:rsidP="00F85F6B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</w:p>
    <w:p w:rsidR="00F85F6B" w:rsidRPr="00F85F6B" w:rsidRDefault="00F85F6B" w:rsidP="00F85F6B">
      <w:p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  <w:r w:rsidRPr="00F85F6B">
        <w:rPr>
          <w:rFonts w:ascii="Arial" w:eastAsia="Times New Roman" w:hAnsi="Arial" w:cs="Arial"/>
          <w:color w:val="000000" w:themeColor="text1"/>
          <w:lang w:eastAsia="de-DE"/>
        </w:rPr>
        <w:t>Zur Erinnerung wurde im Jahr 1935 eine Statue des hl. Bernhard aufgestellt.</w:t>
      </w:r>
      <w:r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Das ehemalige Inventar der Abtei wurde nach deren Aufhebung verkauft und versteigert. In vielen Kirchen der Umgebung finden sich Ausstattungsstücke aus </w:t>
      </w:r>
      <w:proofErr w:type="spellStart"/>
      <w:r w:rsidRPr="00F85F6B">
        <w:rPr>
          <w:rFonts w:ascii="Arial" w:eastAsia="Times New Roman" w:hAnsi="Arial" w:cs="Arial"/>
          <w:color w:val="000000" w:themeColor="text1"/>
          <w:lang w:eastAsia="de-DE"/>
        </w:rPr>
        <w:t>Sturzelbronn</w:t>
      </w:r>
      <w:proofErr w:type="spellEnd"/>
      <w:r w:rsidRPr="00F85F6B">
        <w:rPr>
          <w:rFonts w:ascii="Arial" w:eastAsia="Times New Roman" w:hAnsi="Arial" w:cs="Arial"/>
          <w:color w:val="000000" w:themeColor="text1"/>
          <w:lang w:eastAsia="de-DE"/>
        </w:rPr>
        <w:t>.</w:t>
      </w:r>
    </w:p>
    <w:p w:rsidR="00F85F6B" w:rsidRPr="00F85F6B" w:rsidRDefault="00F85F6B" w:rsidP="00F85F6B">
      <w:pPr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de-DE"/>
        </w:rPr>
      </w:pPr>
    </w:p>
    <w:p w:rsidR="00F85F6B" w:rsidRDefault="00F85F6B" w:rsidP="00F85F6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de-DE"/>
        </w:rPr>
      </w:pPr>
      <w:r w:rsidRPr="00F85F6B">
        <w:rPr>
          <w:rFonts w:ascii="Arial" w:eastAsia="Times New Roman" w:hAnsi="Arial" w:cs="Arial"/>
          <w:b/>
          <w:bCs/>
          <w:color w:val="000000" w:themeColor="text1"/>
          <w:sz w:val="36"/>
          <w:szCs w:val="36"/>
          <w:lang w:eastAsia="de-DE"/>
        </w:rPr>
        <w:t>Literatur</w:t>
      </w:r>
    </w:p>
    <w:p w:rsidR="00F85F6B" w:rsidRPr="00F85F6B" w:rsidRDefault="00F85F6B" w:rsidP="00F85F6B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 w:themeColor="text1"/>
          <w:lang w:eastAsia="de-DE"/>
        </w:rPr>
      </w:pPr>
    </w:p>
    <w:p w:rsidR="00F85F6B" w:rsidRDefault="00F85F6B" w:rsidP="00F85F6B">
      <w:pPr>
        <w:numPr>
          <w:ilvl w:val="0"/>
          <w:numId w:val="2"/>
        </w:numPr>
        <w:spacing w:after="0"/>
        <w:rPr>
          <w:rFonts w:ascii="Arial" w:eastAsia="Times New Roman" w:hAnsi="Arial" w:cs="Arial"/>
          <w:color w:val="000000" w:themeColor="text1"/>
          <w:lang w:val="en-US" w:eastAsia="de-DE"/>
        </w:rPr>
      </w:pPr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Jean Baptiste Kaiser: </w:t>
      </w:r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 xml:space="preserve">Die Abtei </w:t>
      </w:r>
      <w:proofErr w:type="spellStart"/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>Stürzelbronn</w:t>
      </w:r>
      <w:proofErr w:type="spellEnd"/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(= </w:t>
      </w:r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 xml:space="preserve">Schriften der Elsass-Lothringischen Wissenschaftlichen Gesellschaft zu </w:t>
      </w:r>
      <w:proofErr w:type="spellStart"/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>Strassburg</w:t>
      </w:r>
      <w:proofErr w:type="spellEnd"/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>.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proofErr w:type="spellStart"/>
      <w:r w:rsidRPr="00F85F6B">
        <w:rPr>
          <w:rFonts w:ascii="Arial" w:eastAsia="Times New Roman" w:hAnsi="Arial" w:cs="Arial"/>
          <w:color w:val="000000" w:themeColor="text1"/>
          <w:lang w:val="en-US" w:eastAsia="de-DE"/>
        </w:rPr>
        <w:t>Reihe</w:t>
      </w:r>
      <w:proofErr w:type="spellEnd"/>
      <w:r w:rsidRPr="00F85F6B">
        <w:rPr>
          <w:rFonts w:ascii="Arial" w:eastAsia="Times New Roman" w:hAnsi="Arial" w:cs="Arial"/>
          <w:color w:val="000000" w:themeColor="text1"/>
          <w:lang w:val="en-US" w:eastAsia="de-DE"/>
        </w:rPr>
        <w:t xml:space="preserve"> A: </w:t>
      </w:r>
      <w:proofErr w:type="spellStart"/>
      <w:r w:rsidRPr="00F85F6B">
        <w:rPr>
          <w:rFonts w:ascii="Arial" w:eastAsia="Times New Roman" w:hAnsi="Arial" w:cs="Arial"/>
          <w:iCs/>
          <w:color w:val="000000" w:themeColor="text1"/>
          <w:lang w:val="en-US" w:eastAsia="de-DE"/>
        </w:rPr>
        <w:t>Alsatica</w:t>
      </w:r>
      <w:proofErr w:type="spellEnd"/>
      <w:r w:rsidRPr="00F85F6B">
        <w:rPr>
          <w:rFonts w:ascii="Arial" w:eastAsia="Times New Roman" w:hAnsi="Arial" w:cs="Arial"/>
          <w:iCs/>
          <w:color w:val="000000" w:themeColor="text1"/>
          <w:lang w:val="en-US" w:eastAsia="de-DE"/>
        </w:rPr>
        <w:t xml:space="preserve"> und </w:t>
      </w:r>
      <w:proofErr w:type="spellStart"/>
      <w:r w:rsidRPr="00F85F6B">
        <w:rPr>
          <w:rFonts w:ascii="Arial" w:eastAsia="Times New Roman" w:hAnsi="Arial" w:cs="Arial"/>
          <w:iCs/>
          <w:color w:val="000000" w:themeColor="text1"/>
          <w:lang w:val="en-US" w:eastAsia="de-DE"/>
        </w:rPr>
        <w:t>Lotharingica</w:t>
      </w:r>
      <w:proofErr w:type="spellEnd"/>
      <w:r w:rsidRPr="00F85F6B">
        <w:rPr>
          <w:rFonts w:ascii="Arial" w:eastAsia="Times New Roman" w:hAnsi="Arial" w:cs="Arial"/>
          <w:iCs/>
          <w:color w:val="000000" w:themeColor="text1"/>
          <w:lang w:val="en-US" w:eastAsia="de-DE"/>
        </w:rPr>
        <w:t>.</w:t>
      </w:r>
      <w:r w:rsidRPr="00F85F6B">
        <w:rPr>
          <w:rFonts w:ascii="Arial" w:eastAsia="Times New Roman" w:hAnsi="Arial" w:cs="Arial"/>
          <w:color w:val="000000" w:themeColor="text1"/>
          <w:lang w:val="en-US" w:eastAsia="de-DE"/>
        </w:rPr>
        <w:t xml:space="preserve"> Bd. 18, </w:t>
      </w:r>
      <w:hyperlink r:id="rId50" w:history="1">
        <w:r w:rsidRPr="00F85F6B">
          <w:rPr>
            <w:rFonts w:ascii="Arial" w:eastAsia="Times New Roman" w:hAnsi="Arial" w:cs="Arial"/>
            <w:color w:val="000000" w:themeColor="text1"/>
            <w:lang w:val="en-US" w:eastAsia="de-DE"/>
          </w:rPr>
          <w:t>ZDB-ID 500485-8</w:t>
        </w:r>
      </w:hyperlink>
      <w:r w:rsidRPr="00F85F6B">
        <w:rPr>
          <w:rFonts w:ascii="Arial" w:eastAsia="Times New Roman" w:hAnsi="Arial" w:cs="Arial"/>
          <w:color w:val="000000" w:themeColor="text1"/>
          <w:lang w:val="en-US" w:eastAsia="de-DE"/>
        </w:rPr>
        <w:t>). Winter, Strasbourg, 1937.</w:t>
      </w:r>
    </w:p>
    <w:p w:rsidR="006D3C56" w:rsidRPr="00F85F6B" w:rsidRDefault="006D3C56" w:rsidP="006D3C56">
      <w:pPr>
        <w:spacing w:after="0"/>
        <w:ind w:left="720"/>
        <w:rPr>
          <w:rFonts w:ascii="Arial" w:eastAsia="Times New Roman" w:hAnsi="Arial" w:cs="Arial"/>
          <w:color w:val="000000" w:themeColor="text1"/>
          <w:lang w:val="en-US" w:eastAsia="de-DE"/>
        </w:rPr>
      </w:pPr>
      <w:bookmarkStart w:id="0" w:name="_GoBack"/>
      <w:bookmarkEnd w:id="0"/>
    </w:p>
    <w:p w:rsidR="00F85F6B" w:rsidRPr="00F85F6B" w:rsidRDefault="00F85F6B" w:rsidP="00F85F6B">
      <w:pPr>
        <w:numPr>
          <w:ilvl w:val="0"/>
          <w:numId w:val="2"/>
        </w:numPr>
        <w:spacing w:after="0"/>
        <w:rPr>
          <w:rFonts w:ascii="Arial" w:eastAsia="Times New Roman" w:hAnsi="Arial" w:cs="Arial"/>
          <w:color w:val="000000" w:themeColor="text1"/>
          <w:lang w:eastAsia="de-DE"/>
        </w:rPr>
      </w:pPr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Henri </w:t>
      </w:r>
      <w:proofErr w:type="spellStart"/>
      <w:r w:rsidRPr="00F85F6B">
        <w:rPr>
          <w:rFonts w:ascii="Arial" w:eastAsia="Times New Roman" w:hAnsi="Arial" w:cs="Arial"/>
          <w:color w:val="000000" w:themeColor="text1"/>
          <w:lang w:eastAsia="de-DE"/>
        </w:rPr>
        <w:t>Hiegel</w:t>
      </w:r>
      <w:proofErr w:type="spellEnd"/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: </w:t>
      </w:r>
      <w:proofErr w:type="spellStart"/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>Un</w:t>
      </w:r>
      <w:proofErr w:type="spellEnd"/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 xml:space="preserve"> </w:t>
      </w:r>
      <w:proofErr w:type="spellStart"/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>monument</w:t>
      </w:r>
      <w:proofErr w:type="spellEnd"/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 xml:space="preserve"> </w:t>
      </w:r>
      <w:proofErr w:type="spellStart"/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>historique</w:t>
      </w:r>
      <w:proofErr w:type="spellEnd"/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 xml:space="preserve"> en </w:t>
      </w:r>
      <w:proofErr w:type="spellStart"/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>danger</w:t>
      </w:r>
      <w:proofErr w:type="spellEnd"/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 xml:space="preserve">: </w:t>
      </w:r>
      <w:proofErr w:type="spellStart"/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>l'ancienne</w:t>
      </w:r>
      <w:proofErr w:type="spellEnd"/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 xml:space="preserve"> </w:t>
      </w:r>
      <w:proofErr w:type="spellStart"/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>abbaye</w:t>
      </w:r>
      <w:proofErr w:type="spellEnd"/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 xml:space="preserve"> </w:t>
      </w:r>
      <w:proofErr w:type="spellStart"/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>cistericenne</w:t>
      </w:r>
      <w:proofErr w:type="spellEnd"/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 xml:space="preserve"> de </w:t>
      </w:r>
      <w:proofErr w:type="spellStart"/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>Sturzelbronn</w:t>
      </w:r>
      <w:proofErr w:type="spellEnd"/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>.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In: </w:t>
      </w:r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 xml:space="preserve">Les </w:t>
      </w:r>
      <w:proofErr w:type="spellStart"/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>Cahiers</w:t>
      </w:r>
      <w:proofErr w:type="spellEnd"/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 xml:space="preserve"> </w:t>
      </w:r>
      <w:proofErr w:type="spellStart"/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>lorrains</w:t>
      </w:r>
      <w:proofErr w:type="spellEnd"/>
      <w:r w:rsidRPr="00F85F6B">
        <w:rPr>
          <w:rFonts w:ascii="Arial" w:eastAsia="Times New Roman" w:hAnsi="Arial" w:cs="Arial"/>
          <w:iCs/>
          <w:color w:val="000000" w:themeColor="text1"/>
          <w:lang w:eastAsia="de-DE"/>
        </w:rPr>
        <w:t>.</w:t>
      </w:r>
      <w:r w:rsidRPr="00F85F6B">
        <w:rPr>
          <w:rFonts w:ascii="Arial" w:eastAsia="Times New Roman" w:hAnsi="Arial" w:cs="Arial"/>
          <w:color w:val="000000" w:themeColor="text1"/>
          <w:lang w:eastAsia="de-DE"/>
        </w:rPr>
        <w:t xml:space="preserve"> NS Bd. 17, Nr. 1, 1965, </w:t>
      </w:r>
      <w:hyperlink r:id="rId51" w:history="1">
        <w:r w:rsidRPr="00F85F6B">
          <w:rPr>
            <w:rFonts w:ascii="Arial" w:eastAsia="Times New Roman" w:hAnsi="Arial" w:cs="Arial"/>
            <w:color w:val="000000" w:themeColor="text1"/>
            <w:lang w:eastAsia="de-DE"/>
          </w:rPr>
          <w:t>ISSN 0758-6760</w:t>
        </w:r>
      </w:hyperlink>
      <w:r w:rsidRPr="00F85F6B">
        <w:rPr>
          <w:rFonts w:ascii="Arial" w:eastAsia="Times New Roman" w:hAnsi="Arial" w:cs="Arial"/>
          <w:color w:val="000000" w:themeColor="text1"/>
          <w:lang w:eastAsia="de-DE"/>
        </w:rPr>
        <w:t>, S. 7–10.</w:t>
      </w:r>
    </w:p>
    <w:p w:rsidR="00732892" w:rsidRPr="00F85F6B" w:rsidRDefault="00732892" w:rsidP="00F85F6B">
      <w:pPr>
        <w:spacing w:after="0"/>
        <w:rPr>
          <w:rFonts w:ascii="Arial" w:hAnsi="Arial" w:cs="Arial"/>
          <w:color w:val="000000" w:themeColor="text1"/>
        </w:rPr>
      </w:pPr>
    </w:p>
    <w:sectPr w:rsidR="00732892" w:rsidRPr="00F85F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3183D"/>
    <w:multiLevelType w:val="multilevel"/>
    <w:tmpl w:val="234A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516F4E"/>
    <w:multiLevelType w:val="multilevel"/>
    <w:tmpl w:val="BEB81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F6B"/>
    <w:rsid w:val="00007E0C"/>
    <w:rsid w:val="00010D48"/>
    <w:rsid w:val="00010FF3"/>
    <w:rsid w:val="00016EA2"/>
    <w:rsid w:val="00017478"/>
    <w:rsid w:val="00030834"/>
    <w:rsid w:val="00033008"/>
    <w:rsid w:val="00040AE4"/>
    <w:rsid w:val="0006711B"/>
    <w:rsid w:val="00070190"/>
    <w:rsid w:val="0007123E"/>
    <w:rsid w:val="0008381B"/>
    <w:rsid w:val="00095755"/>
    <w:rsid w:val="00095A1B"/>
    <w:rsid w:val="000A046E"/>
    <w:rsid w:val="000B1C79"/>
    <w:rsid w:val="000B4BBF"/>
    <w:rsid w:val="000B746A"/>
    <w:rsid w:val="000C2B2C"/>
    <w:rsid w:val="000D164E"/>
    <w:rsid w:val="000D174E"/>
    <w:rsid w:val="000D2D24"/>
    <w:rsid w:val="000F48FC"/>
    <w:rsid w:val="00106AA9"/>
    <w:rsid w:val="00113514"/>
    <w:rsid w:val="00114AB3"/>
    <w:rsid w:val="00117A72"/>
    <w:rsid w:val="001224A3"/>
    <w:rsid w:val="00122B2D"/>
    <w:rsid w:val="00134128"/>
    <w:rsid w:val="001363D3"/>
    <w:rsid w:val="001643C4"/>
    <w:rsid w:val="00164C3C"/>
    <w:rsid w:val="00173309"/>
    <w:rsid w:val="0017437A"/>
    <w:rsid w:val="001744D2"/>
    <w:rsid w:val="00181956"/>
    <w:rsid w:val="00182AAD"/>
    <w:rsid w:val="00185755"/>
    <w:rsid w:val="00186424"/>
    <w:rsid w:val="00192B92"/>
    <w:rsid w:val="0019433B"/>
    <w:rsid w:val="00194CCF"/>
    <w:rsid w:val="001B2C88"/>
    <w:rsid w:val="001B6C07"/>
    <w:rsid w:val="001C215C"/>
    <w:rsid w:val="001C7AFE"/>
    <w:rsid w:val="001C7E48"/>
    <w:rsid w:val="001E04A3"/>
    <w:rsid w:val="001E3595"/>
    <w:rsid w:val="001E405C"/>
    <w:rsid w:val="0020414E"/>
    <w:rsid w:val="00205AAA"/>
    <w:rsid w:val="00213D61"/>
    <w:rsid w:val="00224EB0"/>
    <w:rsid w:val="00236DFB"/>
    <w:rsid w:val="002375FB"/>
    <w:rsid w:val="00243DC1"/>
    <w:rsid w:val="00251CCC"/>
    <w:rsid w:val="00263CD1"/>
    <w:rsid w:val="00265C4D"/>
    <w:rsid w:val="00276BE4"/>
    <w:rsid w:val="0027706D"/>
    <w:rsid w:val="00280E2F"/>
    <w:rsid w:val="00292498"/>
    <w:rsid w:val="00296409"/>
    <w:rsid w:val="002A5CAD"/>
    <w:rsid w:val="002B2803"/>
    <w:rsid w:val="002C6602"/>
    <w:rsid w:val="002D1684"/>
    <w:rsid w:val="00310FFB"/>
    <w:rsid w:val="00316C9F"/>
    <w:rsid w:val="00323EE1"/>
    <w:rsid w:val="003350E8"/>
    <w:rsid w:val="00342BE0"/>
    <w:rsid w:val="00345FFC"/>
    <w:rsid w:val="00352F21"/>
    <w:rsid w:val="003543D4"/>
    <w:rsid w:val="00357B13"/>
    <w:rsid w:val="00370307"/>
    <w:rsid w:val="00371053"/>
    <w:rsid w:val="003714B8"/>
    <w:rsid w:val="0038082E"/>
    <w:rsid w:val="00380AF1"/>
    <w:rsid w:val="003932E0"/>
    <w:rsid w:val="00393E55"/>
    <w:rsid w:val="003942D8"/>
    <w:rsid w:val="00394313"/>
    <w:rsid w:val="003A005B"/>
    <w:rsid w:val="003A2F38"/>
    <w:rsid w:val="003B0D4C"/>
    <w:rsid w:val="003C0542"/>
    <w:rsid w:val="003C3C88"/>
    <w:rsid w:val="003C6E1A"/>
    <w:rsid w:val="003D0964"/>
    <w:rsid w:val="003E4436"/>
    <w:rsid w:val="003E626A"/>
    <w:rsid w:val="003F27DD"/>
    <w:rsid w:val="003F497F"/>
    <w:rsid w:val="003F72FF"/>
    <w:rsid w:val="003F775A"/>
    <w:rsid w:val="003F7D54"/>
    <w:rsid w:val="004051EE"/>
    <w:rsid w:val="00405217"/>
    <w:rsid w:val="00407449"/>
    <w:rsid w:val="00411755"/>
    <w:rsid w:val="00424864"/>
    <w:rsid w:val="004268DD"/>
    <w:rsid w:val="00431913"/>
    <w:rsid w:val="00435D67"/>
    <w:rsid w:val="0045147A"/>
    <w:rsid w:val="004527AE"/>
    <w:rsid w:val="0045288F"/>
    <w:rsid w:val="00452D35"/>
    <w:rsid w:val="00457CCE"/>
    <w:rsid w:val="00470199"/>
    <w:rsid w:val="0048052A"/>
    <w:rsid w:val="004907F6"/>
    <w:rsid w:val="00496CED"/>
    <w:rsid w:val="004A16CA"/>
    <w:rsid w:val="004A30A7"/>
    <w:rsid w:val="004B13E0"/>
    <w:rsid w:val="004B2287"/>
    <w:rsid w:val="004B2562"/>
    <w:rsid w:val="004B3FC4"/>
    <w:rsid w:val="004C08B4"/>
    <w:rsid w:val="004C731D"/>
    <w:rsid w:val="004C7844"/>
    <w:rsid w:val="004D581C"/>
    <w:rsid w:val="004D7132"/>
    <w:rsid w:val="004E1691"/>
    <w:rsid w:val="004F720F"/>
    <w:rsid w:val="0050276F"/>
    <w:rsid w:val="00516D82"/>
    <w:rsid w:val="00520C0F"/>
    <w:rsid w:val="005343B3"/>
    <w:rsid w:val="00540A76"/>
    <w:rsid w:val="005415CE"/>
    <w:rsid w:val="005418CF"/>
    <w:rsid w:val="00541EA2"/>
    <w:rsid w:val="00566FBD"/>
    <w:rsid w:val="00576290"/>
    <w:rsid w:val="00577762"/>
    <w:rsid w:val="005907D3"/>
    <w:rsid w:val="00597957"/>
    <w:rsid w:val="005A7659"/>
    <w:rsid w:val="005B2A34"/>
    <w:rsid w:val="005B654F"/>
    <w:rsid w:val="005C0617"/>
    <w:rsid w:val="005D0080"/>
    <w:rsid w:val="005D7373"/>
    <w:rsid w:val="005D78B2"/>
    <w:rsid w:val="005E261A"/>
    <w:rsid w:val="005E4826"/>
    <w:rsid w:val="005F0892"/>
    <w:rsid w:val="005F4D6C"/>
    <w:rsid w:val="005F5B7A"/>
    <w:rsid w:val="0060362A"/>
    <w:rsid w:val="00604712"/>
    <w:rsid w:val="00607128"/>
    <w:rsid w:val="00607765"/>
    <w:rsid w:val="00615169"/>
    <w:rsid w:val="00620793"/>
    <w:rsid w:val="0062787E"/>
    <w:rsid w:val="00636931"/>
    <w:rsid w:val="00640975"/>
    <w:rsid w:val="0065279C"/>
    <w:rsid w:val="006564F0"/>
    <w:rsid w:val="00661750"/>
    <w:rsid w:val="00674558"/>
    <w:rsid w:val="00683046"/>
    <w:rsid w:val="0068593B"/>
    <w:rsid w:val="00696232"/>
    <w:rsid w:val="00697C53"/>
    <w:rsid w:val="006B3D3A"/>
    <w:rsid w:val="006B555E"/>
    <w:rsid w:val="006B7972"/>
    <w:rsid w:val="006D0CE2"/>
    <w:rsid w:val="006D2941"/>
    <w:rsid w:val="006D3C56"/>
    <w:rsid w:val="007005CD"/>
    <w:rsid w:val="00701D79"/>
    <w:rsid w:val="007037A0"/>
    <w:rsid w:val="00706225"/>
    <w:rsid w:val="007202FF"/>
    <w:rsid w:val="00725D0A"/>
    <w:rsid w:val="00732892"/>
    <w:rsid w:val="00734087"/>
    <w:rsid w:val="0073660B"/>
    <w:rsid w:val="00741C97"/>
    <w:rsid w:val="0074355B"/>
    <w:rsid w:val="00744D28"/>
    <w:rsid w:val="00745FD3"/>
    <w:rsid w:val="007477AE"/>
    <w:rsid w:val="00752D0D"/>
    <w:rsid w:val="00754094"/>
    <w:rsid w:val="007800EE"/>
    <w:rsid w:val="00784B4F"/>
    <w:rsid w:val="007851B2"/>
    <w:rsid w:val="007922EB"/>
    <w:rsid w:val="007A1FD7"/>
    <w:rsid w:val="007C078F"/>
    <w:rsid w:val="007C380D"/>
    <w:rsid w:val="007D4984"/>
    <w:rsid w:val="007D4AA2"/>
    <w:rsid w:val="007D5A5E"/>
    <w:rsid w:val="007F3A3A"/>
    <w:rsid w:val="0080139E"/>
    <w:rsid w:val="00804DE5"/>
    <w:rsid w:val="00816CA1"/>
    <w:rsid w:val="00821FAC"/>
    <w:rsid w:val="00824B34"/>
    <w:rsid w:val="00830B2D"/>
    <w:rsid w:val="008411FE"/>
    <w:rsid w:val="008427BD"/>
    <w:rsid w:val="008437AD"/>
    <w:rsid w:val="00846A94"/>
    <w:rsid w:val="00853D21"/>
    <w:rsid w:val="00883B95"/>
    <w:rsid w:val="00893309"/>
    <w:rsid w:val="008A5F22"/>
    <w:rsid w:val="008B1A25"/>
    <w:rsid w:val="008C1CB0"/>
    <w:rsid w:val="008C5811"/>
    <w:rsid w:val="008C7006"/>
    <w:rsid w:val="008D5335"/>
    <w:rsid w:val="008E0165"/>
    <w:rsid w:val="008E3EC3"/>
    <w:rsid w:val="008E470C"/>
    <w:rsid w:val="008E6F72"/>
    <w:rsid w:val="008F5F8D"/>
    <w:rsid w:val="008F6523"/>
    <w:rsid w:val="00920662"/>
    <w:rsid w:val="009233F9"/>
    <w:rsid w:val="00930CFC"/>
    <w:rsid w:val="00935EE0"/>
    <w:rsid w:val="00936354"/>
    <w:rsid w:val="009502AE"/>
    <w:rsid w:val="00961846"/>
    <w:rsid w:val="00966D47"/>
    <w:rsid w:val="0097472B"/>
    <w:rsid w:val="009768A1"/>
    <w:rsid w:val="00982B44"/>
    <w:rsid w:val="00982D4C"/>
    <w:rsid w:val="00985218"/>
    <w:rsid w:val="00991CFB"/>
    <w:rsid w:val="009949BC"/>
    <w:rsid w:val="00995ADD"/>
    <w:rsid w:val="00995DD4"/>
    <w:rsid w:val="00996C52"/>
    <w:rsid w:val="009B5569"/>
    <w:rsid w:val="009B6216"/>
    <w:rsid w:val="009C15D9"/>
    <w:rsid w:val="009D632B"/>
    <w:rsid w:val="009E038D"/>
    <w:rsid w:val="009E56CD"/>
    <w:rsid w:val="009E7FBC"/>
    <w:rsid w:val="009F2B47"/>
    <w:rsid w:val="00A228A7"/>
    <w:rsid w:val="00A24E88"/>
    <w:rsid w:val="00A31037"/>
    <w:rsid w:val="00A45A58"/>
    <w:rsid w:val="00A5268C"/>
    <w:rsid w:val="00A529AD"/>
    <w:rsid w:val="00A6351C"/>
    <w:rsid w:val="00A808BD"/>
    <w:rsid w:val="00A80D37"/>
    <w:rsid w:val="00AA28BA"/>
    <w:rsid w:val="00AB411A"/>
    <w:rsid w:val="00AB710F"/>
    <w:rsid w:val="00AB75CB"/>
    <w:rsid w:val="00AC5218"/>
    <w:rsid w:val="00AD2BF9"/>
    <w:rsid w:val="00AD6A1E"/>
    <w:rsid w:val="00AE159E"/>
    <w:rsid w:val="00AF1618"/>
    <w:rsid w:val="00AF53EA"/>
    <w:rsid w:val="00B00D23"/>
    <w:rsid w:val="00B04A49"/>
    <w:rsid w:val="00B069AE"/>
    <w:rsid w:val="00B07DC0"/>
    <w:rsid w:val="00B27A01"/>
    <w:rsid w:val="00B325A0"/>
    <w:rsid w:val="00B34BB8"/>
    <w:rsid w:val="00B37F3B"/>
    <w:rsid w:val="00B539A5"/>
    <w:rsid w:val="00B73EFF"/>
    <w:rsid w:val="00B83A95"/>
    <w:rsid w:val="00B86CB1"/>
    <w:rsid w:val="00B94A3D"/>
    <w:rsid w:val="00B9523F"/>
    <w:rsid w:val="00B96F3D"/>
    <w:rsid w:val="00BA3518"/>
    <w:rsid w:val="00BB0658"/>
    <w:rsid w:val="00BB1C8D"/>
    <w:rsid w:val="00BC3E09"/>
    <w:rsid w:val="00BC42AE"/>
    <w:rsid w:val="00BD00D6"/>
    <w:rsid w:val="00BD51EF"/>
    <w:rsid w:val="00BE3F04"/>
    <w:rsid w:val="00BE5B53"/>
    <w:rsid w:val="00BF7361"/>
    <w:rsid w:val="00C05F30"/>
    <w:rsid w:val="00C14942"/>
    <w:rsid w:val="00C17512"/>
    <w:rsid w:val="00C27B24"/>
    <w:rsid w:val="00C4053F"/>
    <w:rsid w:val="00C41F9D"/>
    <w:rsid w:val="00C443DF"/>
    <w:rsid w:val="00C52F8D"/>
    <w:rsid w:val="00C55746"/>
    <w:rsid w:val="00C571DA"/>
    <w:rsid w:val="00C6005D"/>
    <w:rsid w:val="00C73F0E"/>
    <w:rsid w:val="00C9256B"/>
    <w:rsid w:val="00CA2E37"/>
    <w:rsid w:val="00CA6A11"/>
    <w:rsid w:val="00CB59EC"/>
    <w:rsid w:val="00CC1D47"/>
    <w:rsid w:val="00CD345A"/>
    <w:rsid w:val="00CD3704"/>
    <w:rsid w:val="00CD4125"/>
    <w:rsid w:val="00CD4BA0"/>
    <w:rsid w:val="00CD4C2B"/>
    <w:rsid w:val="00CD5404"/>
    <w:rsid w:val="00CE143F"/>
    <w:rsid w:val="00CE4F06"/>
    <w:rsid w:val="00CF4CC4"/>
    <w:rsid w:val="00D00C29"/>
    <w:rsid w:val="00D01B94"/>
    <w:rsid w:val="00D14633"/>
    <w:rsid w:val="00D35EBE"/>
    <w:rsid w:val="00D463AF"/>
    <w:rsid w:val="00D46D38"/>
    <w:rsid w:val="00D5192B"/>
    <w:rsid w:val="00D54CE9"/>
    <w:rsid w:val="00D61916"/>
    <w:rsid w:val="00D70705"/>
    <w:rsid w:val="00D7503A"/>
    <w:rsid w:val="00D8747A"/>
    <w:rsid w:val="00D9056A"/>
    <w:rsid w:val="00D9593E"/>
    <w:rsid w:val="00D9716E"/>
    <w:rsid w:val="00DB015D"/>
    <w:rsid w:val="00DB15F7"/>
    <w:rsid w:val="00DD55FE"/>
    <w:rsid w:val="00DE349E"/>
    <w:rsid w:val="00E07DE3"/>
    <w:rsid w:val="00E13AB9"/>
    <w:rsid w:val="00E14B62"/>
    <w:rsid w:val="00E17675"/>
    <w:rsid w:val="00E251BF"/>
    <w:rsid w:val="00E30F3D"/>
    <w:rsid w:val="00E328E7"/>
    <w:rsid w:val="00E36125"/>
    <w:rsid w:val="00E45907"/>
    <w:rsid w:val="00E45A08"/>
    <w:rsid w:val="00E552B3"/>
    <w:rsid w:val="00E6601C"/>
    <w:rsid w:val="00E94C30"/>
    <w:rsid w:val="00EA184F"/>
    <w:rsid w:val="00EA1B24"/>
    <w:rsid w:val="00EA4BAD"/>
    <w:rsid w:val="00EA7625"/>
    <w:rsid w:val="00EC6873"/>
    <w:rsid w:val="00ED7DA9"/>
    <w:rsid w:val="00EF127B"/>
    <w:rsid w:val="00F02E16"/>
    <w:rsid w:val="00F06CFB"/>
    <w:rsid w:val="00F141C2"/>
    <w:rsid w:val="00F15DC4"/>
    <w:rsid w:val="00F1749E"/>
    <w:rsid w:val="00F2276B"/>
    <w:rsid w:val="00F272E9"/>
    <w:rsid w:val="00F463F1"/>
    <w:rsid w:val="00F4647D"/>
    <w:rsid w:val="00F46DBE"/>
    <w:rsid w:val="00F64384"/>
    <w:rsid w:val="00F64810"/>
    <w:rsid w:val="00F66581"/>
    <w:rsid w:val="00F70D64"/>
    <w:rsid w:val="00F81427"/>
    <w:rsid w:val="00F8287C"/>
    <w:rsid w:val="00F85F6B"/>
    <w:rsid w:val="00F90266"/>
    <w:rsid w:val="00F93659"/>
    <w:rsid w:val="00FA2E8F"/>
    <w:rsid w:val="00FA3344"/>
    <w:rsid w:val="00FC608B"/>
    <w:rsid w:val="00FC7B5A"/>
    <w:rsid w:val="00FC7F55"/>
    <w:rsid w:val="00FD01B5"/>
    <w:rsid w:val="00FD26FF"/>
    <w:rsid w:val="00FD3970"/>
    <w:rsid w:val="00FD6BA6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5F6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85F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85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85F6B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85F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1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1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5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5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e.wikipedia.org/wiki/Bitche" TargetMode="External"/><Relationship Id="rId18" Type="http://schemas.openxmlformats.org/officeDocument/2006/relationships/hyperlink" Target="http://de.wikipedia.org/wiki/Zisterzienser" TargetMode="External"/><Relationship Id="rId26" Type="http://schemas.openxmlformats.org/officeDocument/2006/relationships/hyperlink" Target="http://de.wikipedia.org/wiki/Pfalz-Zweibr%C3%BCcken" TargetMode="External"/><Relationship Id="rId39" Type="http://schemas.openxmlformats.org/officeDocument/2006/relationships/hyperlink" Target="http://de.wikipedia.org/wiki/Verbandsgemeinde_Pirmasens-Land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de.wikipedia.org/wiki/Primarabtei" TargetMode="External"/><Relationship Id="rId34" Type="http://schemas.openxmlformats.org/officeDocument/2006/relationships/hyperlink" Target="http://de.wikipedia.org/wiki/1570" TargetMode="External"/><Relationship Id="rId42" Type="http://schemas.openxmlformats.org/officeDocument/2006/relationships/hyperlink" Target="http://de.wikipedia.org/wiki/Eppenbrunn" TargetMode="External"/><Relationship Id="rId47" Type="http://schemas.openxmlformats.org/officeDocument/2006/relationships/hyperlink" Target="http://de.wikipedia.org/wiki/Franz%C3%B6sische_Revolution" TargetMode="External"/><Relationship Id="rId50" Type="http://schemas.openxmlformats.org/officeDocument/2006/relationships/hyperlink" Target="http://dispatch.opac.d-nb.de/DB=1.1/CMD?ACT=SRCHA&amp;IKT=8506&amp;TRM=500485-8" TargetMode="External"/><Relationship Id="rId7" Type="http://schemas.openxmlformats.org/officeDocument/2006/relationships/hyperlink" Target="http://de.wikipedia.org/wiki/Sturzelbronn" TargetMode="External"/><Relationship Id="rId12" Type="http://schemas.openxmlformats.org/officeDocument/2006/relationships/hyperlink" Target="http://de.wikipedia.org/wiki/Simon_I._%28Lothringen%29" TargetMode="External"/><Relationship Id="rId17" Type="http://schemas.openxmlformats.org/officeDocument/2006/relationships/hyperlink" Target="http://de.wikipedia.org/wiki/Bernhard_von_Clairvaux" TargetMode="External"/><Relationship Id="rId25" Type="http://schemas.openxmlformats.org/officeDocument/2006/relationships/hyperlink" Target="http://de.wikipedia.org/wiki/Pays_de_Bitche" TargetMode="External"/><Relationship Id="rId33" Type="http://schemas.openxmlformats.org/officeDocument/2006/relationships/hyperlink" Target="http://de.wikipedia.org/wiki/Elsass" TargetMode="External"/><Relationship Id="rId38" Type="http://schemas.openxmlformats.org/officeDocument/2006/relationships/hyperlink" Target="http://de.wikipedia.org/wiki/Ludwig_IX._%28Hessen-Darmstadt%29" TargetMode="External"/><Relationship Id="rId46" Type="http://schemas.openxmlformats.org/officeDocument/2006/relationships/hyperlink" Target="http://de.wikipedia.org/wiki/Kr%C3%B6ppen" TargetMode="External"/><Relationship Id="rId2" Type="http://schemas.openxmlformats.org/officeDocument/2006/relationships/styles" Target="styles.xml"/><Relationship Id="rId16" Type="http://schemas.openxmlformats.org/officeDocument/2006/relationships/hyperlink" Target="http://de.wikipedia.org/wiki/1135" TargetMode="External"/><Relationship Id="rId20" Type="http://schemas.openxmlformats.org/officeDocument/2006/relationships/hyperlink" Target="http://de.wikipedia.org/wiki/Burgund" TargetMode="External"/><Relationship Id="rId29" Type="http://schemas.openxmlformats.org/officeDocument/2006/relationships/hyperlink" Target="http://de.wikipedia.org/wiki/Zehnt" TargetMode="External"/><Relationship Id="rId41" Type="http://schemas.openxmlformats.org/officeDocument/2006/relationships/hyperlink" Target="http://de.wikipedia.org/wiki/Obersimte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e.wikipedia.org/wiki/Abtei_Sturzelbronn" TargetMode="External"/><Relationship Id="rId11" Type="http://schemas.openxmlformats.org/officeDocument/2006/relationships/hyperlink" Target="http://de.wikipedia.org/wiki/Biosph%C3%A4renreservat_Pf%C3%A4lzerwald-Vosges_du_Nord" TargetMode="External"/><Relationship Id="rId24" Type="http://schemas.openxmlformats.org/officeDocument/2006/relationships/hyperlink" Target="http://de.wikipedia.org/wiki/Zweibr%C3%BCcker_H%C3%BCgelland" TargetMode="External"/><Relationship Id="rId32" Type="http://schemas.openxmlformats.org/officeDocument/2006/relationships/hyperlink" Target="http://de.wikipedia.org/wiki/Zweibr%C3%BCcken-Bitsch" TargetMode="External"/><Relationship Id="rId37" Type="http://schemas.openxmlformats.org/officeDocument/2006/relationships/hyperlink" Target="http://de.wikipedia.org/wiki/Armand-Jean_du_Plessis,_duc_de_Richelieu" TargetMode="External"/><Relationship Id="rId40" Type="http://schemas.openxmlformats.org/officeDocument/2006/relationships/hyperlink" Target="http://de.wikipedia.org/wiki/Vinningen" TargetMode="External"/><Relationship Id="rId45" Type="http://schemas.openxmlformats.org/officeDocument/2006/relationships/hyperlink" Target="http://de.wikipedia.org/wiki/Hilst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de.wikipedia.org/wiki/Wissembourg" TargetMode="External"/><Relationship Id="rId23" Type="http://schemas.openxmlformats.org/officeDocument/2006/relationships/hyperlink" Target="http://de.wikipedia.org/wiki/Zweiter_Kreuzzug" TargetMode="External"/><Relationship Id="rId28" Type="http://schemas.openxmlformats.org/officeDocument/2006/relationships/hyperlink" Target="http://de.wikipedia.org/wiki/Grafschaft_Hanau-Lichtenberg" TargetMode="External"/><Relationship Id="rId36" Type="http://schemas.openxmlformats.org/officeDocument/2006/relationships/hyperlink" Target="http://de.wikipedia.org/wiki/Peter_Ernst_II._von_Mansfeld" TargetMode="External"/><Relationship Id="rId49" Type="http://schemas.openxmlformats.org/officeDocument/2006/relationships/hyperlink" Target="http://de.wikipedia.org/wiki/Tympanon_%28Architektur%29" TargetMode="External"/><Relationship Id="rId10" Type="http://schemas.openxmlformats.org/officeDocument/2006/relationships/hyperlink" Target="http://de.wikipedia.org/wiki/Lothringen" TargetMode="External"/><Relationship Id="rId19" Type="http://schemas.openxmlformats.org/officeDocument/2006/relationships/hyperlink" Target="http://de.wikipedia.org/wiki/Kloster_Maizi%C3%A8res" TargetMode="External"/><Relationship Id="rId31" Type="http://schemas.openxmlformats.org/officeDocument/2006/relationships/hyperlink" Target="http://de.wikipedia.org/wiki/Deutscher_Bauernkrieg" TargetMode="External"/><Relationship Id="rId44" Type="http://schemas.openxmlformats.org/officeDocument/2006/relationships/hyperlink" Target="http://de.wikipedia.org/wiki/Schweix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e.wikipedia.org/wiki/Moselle" TargetMode="External"/><Relationship Id="rId14" Type="http://schemas.openxmlformats.org/officeDocument/2006/relationships/hyperlink" Target="http://de.wikipedia.org/wiki/R%C3%B6merstra%C3%9Fe" TargetMode="External"/><Relationship Id="rId22" Type="http://schemas.openxmlformats.org/officeDocument/2006/relationships/hyperlink" Target="http://de.wikipedia.org/wiki/Kloster_La_Fert%C3%A9" TargetMode="External"/><Relationship Id="rId27" Type="http://schemas.openxmlformats.org/officeDocument/2006/relationships/hyperlink" Target="http://de.wikipedia.org/wiki/Pirmasens" TargetMode="External"/><Relationship Id="rId30" Type="http://schemas.openxmlformats.org/officeDocument/2006/relationships/hyperlink" Target="http://de.wikipedia.org/wiki/1525" TargetMode="External"/><Relationship Id="rId35" Type="http://schemas.openxmlformats.org/officeDocument/2006/relationships/hyperlink" Target="http://de.wikipedia.org/wiki/Philipp_V._von_Hanau-Lichtenberg" TargetMode="External"/><Relationship Id="rId43" Type="http://schemas.openxmlformats.org/officeDocument/2006/relationships/hyperlink" Target="http://de.wikipedia.org/wiki/Trulben" TargetMode="External"/><Relationship Id="rId48" Type="http://schemas.openxmlformats.org/officeDocument/2006/relationships/hyperlink" Target="http://de.wikipedia.org/wiki/Monument_historique" TargetMode="External"/><Relationship Id="rId8" Type="http://schemas.openxmlformats.org/officeDocument/2006/relationships/hyperlink" Target="http://de.wikipedia.org/wiki/D%C3%A9partement" TargetMode="External"/><Relationship Id="rId51" Type="http://schemas.openxmlformats.org/officeDocument/2006/relationships/hyperlink" Target="http://dispatch.opac.d-nb.de/DB=1.1/CMD?ACT=SRCHA&amp;IKT=8&amp;TRM=0758-676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1225</Words>
  <Characters>7721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fsasama</dc:creator>
  <cp:lastModifiedBy>fsasama</cp:lastModifiedBy>
  <cp:revision>2</cp:revision>
  <cp:lastPrinted>2013-11-17T20:13:00Z</cp:lastPrinted>
  <dcterms:created xsi:type="dcterms:W3CDTF">2013-11-17T20:01:00Z</dcterms:created>
  <dcterms:modified xsi:type="dcterms:W3CDTF">2013-11-17T20:14:00Z</dcterms:modified>
</cp:coreProperties>
</file>